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59F08" w14:textId="77777777" w:rsidR="00A15999" w:rsidRPr="00E970DF" w:rsidRDefault="00E970DF">
      <w:pPr>
        <w:rPr>
          <w:b/>
        </w:rPr>
      </w:pPr>
      <w:r w:rsidRPr="00E970DF">
        <w:rPr>
          <w:b/>
        </w:rPr>
        <w:t>FOR IMMEDIATE RELEASE</w:t>
      </w:r>
    </w:p>
    <w:p w14:paraId="0C12BD3E" w14:textId="77777777" w:rsidR="00E970DF" w:rsidRDefault="00E970DF">
      <w:r>
        <w:t>Monday, December 19, 2016</w:t>
      </w:r>
    </w:p>
    <w:p w14:paraId="45F2A401" w14:textId="77777777" w:rsidR="00E970DF" w:rsidRDefault="00E970DF">
      <w:r w:rsidRPr="00E970DF">
        <w:rPr>
          <w:b/>
        </w:rPr>
        <w:t xml:space="preserve">Contact: </w:t>
      </w:r>
      <w:r w:rsidRPr="00E970DF">
        <w:t>Aimee Erickson, 724-470-3982 or aimee@citizenscoalcouncil.org</w:t>
      </w:r>
    </w:p>
    <w:p w14:paraId="088A81D9" w14:textId="77777777" w:rsidR="00E970DF" w:rsidRDefault="00E970DF"/>
    <w:p w14:paraId="44A4203F" w14:textId="77777777" w:rsidR="00E970DF" w:rsidRDefault="00E970DF"/>
    <w:p w14:paraId="6775F67D" w14:textId="77777777" w:rsidR="00E970DF" w:rsidRDefault="00E970DF" w:rsidP="00E970DF">
      <w:pPr>
        <w:jc w:val="center"/>
        <w:rPr>
          <w:b/>
          <w:u w:val="single"/>
        </w:rPr>
      </w:pPr>
      <w:r w:rsidRPr="00E970DF">
        <w:rPr>
          <w:b/>
          <w:u w:val="single"/>
        </w:rPr>
        <w:t>Citizens Coal Council's Statement on the Final Stream Protection Rule</w:t>
      </w:r>
    </w:p>
    <w:p w14:paraId="337DFEF0" w14:textId="77777777" w:rsidR="00E970DF" w:rsidRDefault="00E970DF" w:rsidP="00E970DF">
      <w:pPr>
        <w:jc w:val="center"/>
        <w:rPr>
          <w:b/>
          <w:u w:val="single"/>
        </w:rPr>
      </w:pPr>
    </w:p>
    <w:p w14:paraId="03AA1BC0" w14:textId="1BC03478" w:rsidR="00E970DF" w:rsidRDefault="00E970DF" w:rsidP="00E970DF">
      <w:r w:rsidRPr="00E970DF">
        <w:rPr>
          <w:b/>
        </w:rPr>
        <w:t>Canonsburg PA</w:t>
      </w:r>
      <w:r>
        <w:rPr>
          <w:b/>
        </w:rPr>
        <w:t xml:space="preserve"> - </w:t>
      </w:r>
      <w:r>
        <w:t xml:space="preserve">Today the Department </w:t>
      </w:r>
      <w:r w:rsidR="006072EF">
        <w:t xml:space="preserve">of Interior released the final Stream Protection Rule.  In response, Citizens Coal Council's Executive Director </w:t>
      </w:r>
      <w:r w:rsidR="009B5DA3">
        <w:t xml:space="preserve">Aimee Erickson </w:t>
      </w:r>
      <w:r w:rsidR="006072EF">
        <w:t>released the following statement:</w:t>
      </w:r>
    </w:p>
    <w:p w14:paraId="2FF75112" w14:textId="77777777" w:rsidR="006072EF" w:rsidRDefault="006072EF" w:rsidP="00E970DF"/>
    <w:p w14:paraId="61468BC6" w14:textId="45E590B6" w:rsidR="000A49AE" w:rsidRDefault="006072EF" w:rsidP="000E6B19">
      <w:pPr>
        <w:tabs>
          <w:tab w:val="left" w:pos="8010"/>
          <w:tab w:val="left" w:pos="8640"/>
        </w:tabs>
        <w:ind w:left="630" w:right="1350"/>
      </w:pPr>
      <w:r>
        <w:t xml:space="preserve">"Citizens Coal Council supports efforts to protect </w:t>
      </w:r>
      <w:r w:rsidR="005F657E">
        <w:t>our streams</w:t>
      </w:r>
      <w:r>
        <w:t xml:space="preserve"> from the devastating-- and ofte</w:t>
      </w:r>
      <w:r w:rsidR="000A49AE">
        <w:t>n permanent-- impacts</w:t>
      </w:r>
      <w:r>
        <w:t xml:space="preserve"> of coal mining. Clean water is essential to the health and stability of our communities, as well as to thriving ecosystems. </w:t>
      </w:r>
    </w:p>
    <w:p w14:paraId="77B53930" w14:textId="77777777" w:rsidR="000A49AE" w:rsidRDefault="000A49AE" w:rsidP="000E6B19">
      <w:pPr>
        <w:tabs>
          <w:tab w:val="left" w:pos="8010"/>
          <w:tab w:val="left" w:pos="8640"/>
        </w:tabs>
        <w:ind w:left="630" w:right="1350"/>
      </w:pPr>
    </w:p>
    <w:p w14:paraId="7E5FD03C" w14:textId="5D81DFEC" w:rsidR="000A49AE" w:rsidRDefault="006072EF" w:rsidP="000E6B19">
      <w:pPr>
        <w:tabs>
          <w:tab w:val="left" w:pos="8010"/>
          <w:tab w:val="left" w:pos="8640"/>
        </w:tabs>
        <w:ind w:left="630" w:right="1350"/>
      </w:pPr>
      <w:r>
        <w:t xml:space="preserve">Because of outdated regulations and seriously inadequate state-level enforcement, </w:t>
      </w:r>
      <w:r w:rsidR="00B51C65">
        <w:t xml:space="preserve">our </w:t>
      </w:r>
      <w:r w:rsidR="000A49AE">
        <w:t xml:space="preserve">water supplies </w:t>
      </w:r>
      <w:r w:rsidR="00B51C65">
        <w:t>in coal mining states have been under serious threat. In states with longwall mining, for example, many streams have been damaged</w:t>
      </w:r>
      <w:r w:rsidR="000A49AE">
        <w:t>, dewatered,</w:t>
      </w:r>
      <w:r w:rsidR="00B51C65">
        <w:t xml:space="preserve"> </w:t>
      </w:r>
      <w:r w:rsidR="000E6B19">
        <w:t>and d</w:t>
      </w:r>
      <w:r w:rsidR="000A49AE">
        <w:t>estroyed</w:t>
      </w:r>
      <w:r w:rsidR="000E6B19">
        <w:t xml:space="preserve"> by</w:t>
      </w:r>
      <w:r w:rsidR="00B51C65">
        <w:t xml:space="preserve"> mining companies. </w:t>
      </w:r>
    </w:p>
    <w:p w14:paraId="58860A68" w14:textId="77777777" w:rsidR="000A49AE" w:rsidRDefault="000A49AE" w:rsidP="000E6B19">
      <w:pPr>
        <w:tabs>
          <w:tab w:val="left" w:pos="8010"/>
          <w:tab w:val="left" w:pos="8640"/>
        </w:tabs>
        <w:ind w:left="630" w:right="1350"/>
      </w:pPr>
    </w:p>
    <w:p w14:paraId="3B69ECA9" w14:textId="23DA449A" w:rsidR="006072EF" w:rsidRDefault="00B51C65" w:rsidP="000E6B19">
      <w:pPr>
        <w:tabs>
          <w:tab w:val="left" w:pos="8010"/>
          <w:tab w:val="left" w:pos="8640"/>
        </w:tabs>
        <w:ind w:left="630" w:right="1350"/>
      </w:pPr>
      <w:r>
        <w:t>T</w:t>
      </w:r>
      <w:r w:rsidR="000A49AE">
        <w:t>his Stream Protection Rule will</w:t>
      </w:r>
      <w:r>
        <w:t xml:space="preserve"> establish</w:t>
      </w:r>
      <w:r w:rsidR="000A49AE">
        <w:t xml:space="preserve"> long-overdue</w:t>
      </w:r>
      <w:r>
        <w:t xml:space="preserve"> measures to hold mining companies accountable and give state regulators much-needed stringent guidelines to follow in their enforcement. We commend the Department of Interior and the Office of Surface Mining Reclamation and Enforcement for taking steps toward protecting our water supplies." </w:t>
      </w:r>
    </w:p>
    <w:p w14:paraId="69A8E197" w14:textId="77777777" w:rsidR="000E6B19" w:rsidRDefault="000E6B19" w:rsidP="000E6B19">
      <w:pPr>
        <w:tabs>
          <w:tab w:val="left" w:pos="8010"/>
          <w:tab w:val="left" w:pos="8640"/>
        </w:tabs>
        <w:ind w:left="630" w:right="1350"/>
      </w:pPr>
    </w:p>
    <w:p w14:paraId="0EE341AA" w14:textId="77777777" w:rsidR="000E6B19" w:rsidRDefault="000E6B19" w:rsidP="000E6B19">
      <w:pPr>
        <w:tabs>
          <w:tab w:val="left" w:pos="8010"/>
          <w:tab w:val="left" w:pos="8640"/>
        </w:tabs>
        <w:ind w:left="630" w:right="1350"/>
        <w:jc w:val="center"/>
      </w:pPr>
      <w:r>
        <w:t>###</w:t>
      </w:r>
    </w:p>
    <w:p w14:paraId="3F5AC823" w14:textId="77777777" w:rsidR="000E6B19" w:rsidRDefault="000E6B19" w:rsidP="000E6B19">
      <w:pPr>
        <w:tabs>
          <w:tab w:val="left" w:pos="8010"/>
          <w:tab w:val="left" w:pos="8640"/>
        </w:tabs>
        <w:ind w:left="630" w:right="1350"/>
        <w:jc w:val="center"/>
      </w:pPr>
    </w:p>
    <w:p w14:paraId="18BCB518" w14:textId="77777777" w:rsidR="000E6B19" w:rsidRDefault="000E6B19" w:rsidP="000E6B19">
      <w:pPr>
        <w:tabs>
          <w:tab w:val="left" w:pos="8010"/>
          <w:tab w:val="left" w:pos="8640"/>
        </w:tabs>
        <w:ind w:left="630" w:right="1350"/>
        <w:jc w:val="center"/>
      </w:pPr>
    </w:p>
    <w:p w14:paraId="1A7C0D0C" w14:textId="77777777" w:rsidR="000E6B19" w:rsidRDefault="000E6B19" w:rsidP="000E6B19">
      <w:pPr>
        <w:tabs>
          <w:tab w:val="left" w:pos="8010"/>
          <w:tab w:val="left" w:pos="8640"/>
        </w:tabs>
        <w:ind w:left="630" w:right="1350"/>
        <w:jc w:val="center"/>
      </w:pPr>
    </w:p>
    <w:p w14:paraId="240D4919" w14:textId="77777777" w:rsidR="000E6B19" w:rsidRPr="00C0289F" w:rsidRDefault="000E6B19" w:rsidP="000E6B19">
      <w:pPr>
        <w:tabs>
          <w:tab w:val="left" w:pos="8010"/>
          <w:tab w:val="left" w:pos="8640"/>
        </w:tabs>
        <w:ind w:left="630" w:right="1350"/>
        <w:rPr>
          <w:b/>
        </w:rPr>
      </w:pPr>
      <w:r w:rsidRPr="00C0289F">
        <w:rPr>
          <w:b/>
        </w:rPr>
        <w:t>About the Citizens Coal Council</w:t>
      </w:r>
    </w:p>
    <w:p w14:paraId="2CB9FF5A" w14:textId="77777777" w:rsidR="00C0289F" w:rsidRPr="00C0289F" w:rsidRDefault="00C0289F" w:rsidP="000E6B19">
      <w:pPr>
        <w:tabs>
          <w:tab w:val="left" w:pos="8010"/>
          <w:tab w:val="left" w:pos="8640"/>
        </w:tabs>
        <w:ind w:left="630" w:right="1350"/>
      </w:pPr>
      <w:r w:rsidRPr="00C0289F">
        <w:rPr>
          <w:b/>
        </w:rPr>
        <w:t>Our Purpose:</w:t>
      </w:r>
      <w:r w:rsidRPr="00C0289F">
        <w:t xml:space="preserve"> To advocate for full enforcement of the federal Surface Mining Control and Reclamation Act (SMCRA) and its delegated state programs</w:t>
      </w:r>
      <w:r w:rsidR="005F657E" w:rsidRPr="00C0289F">
        <w:t>.  </w:t>
      </w:r>
    </w:p>
    <w:p w14:paraId="7685ED2B" w14:textId="77777777" w:rsidR="000E6B19" w:rsidRPr="00C0289F" w:rsidRDefault="00C0289F" w:rsidP="000E6B19">
      <w:pPr>
        <w:tabs>
          <w:tab w:val="left" w:pos="8010"/>
          <w:tab w:val="left" w:pos="8640"/>
        </w:tabs>
        <w:ind w:left="630" w:right="1350"/>
      </w:pPr>
      <w:r w:rsidRPr="00C0289F">
        <w:rPr>
          <w:b/>
        </w:rPr>
        <w:t>Our Mission:</w:t>
      </w:r>
      <w:r w:rsidRPr="00C0289F">
        <w:t xml:space="preserve"> To inform, empower and work for and with communities affected by mining, processing and use of coal. </w:t>
      </w:r>
    </w:p>
    <w:p w14:paraId="0AE883C9" w14:textId="77777777" w:rsidR="00C0289F" w:rsidRDefault="00C0289F" w:rsidP="000E6B19">
      <w:pPr>
        <w:tabs>
          <w:tab w:val="left" w:pos="8010"/>
          <w:tab w:val="left" w:pos="8640"/>
        </w:tabs>
        <w:ind w:left="630" w:right="1350"/>
        <w:rPr>
          <w:rFonts w:ascii="Times New Roman" w:hAnsi="Times New Roman" w:cs="Times New Roman"/>
          <w:i/>
          <w:iCs/>
          <w:sz w:val="22"/>
          <w:szCs w:val="22"/>
        </w:rPr>
      </w:pPr>
    </w:p>
    <w:p w14:paraId="15145E8F" w14:textId="77777777" w:rsidR="00C0289F" w:rsidRDefault="00C0289F" w:rsidP="000E6B19">
      <w:pPr>
        <w:tabs>
          <w:tab w:val="left" w:pos="8010"/>
          <w:tab w:val="left" w:pos="8640"/>
        </w:tabs>
        <w:ind w:left="630" w:right="1350"/>
        <w:rPr>
          <w:rFonts w:ascii="Times New Roman" w:hAnsi="Times New Roman" w:cs="Times New Roman"/>
          <w:iCs/>
          <w:sz w:val="22"/>
          <w:szCs w:val="22"/>
        </w:rPr>
      </w:pPr>
      <w:r w:rsidRPr="00C0289F">
        <w:t xml:space="preserve">For more information, visit: </w:t>
      </w:r>
      <w:hyperlink r:id="rId5" w:history="1">
        <w:r w:rsidRPr="00C0289F">
          <w:rPr>
            <w:rStyle w:val="Hyperlink"/>
          </w:rPr>
          <w:t>http://www.citizenscoalcouncil.org</w:t>
        </w:r>
      </w:hyperlink>
    </w:p>
    <w:p w14:paraId="497C51B1" w14:textId="77777777" w:rsidR="00C0289F" w:rsidRDefault="00C0289F" w:rsidP="000E6B19">
      <w:pPr>
        <w:tabs>
          <w:tab w:val="left" w:pos="8010"/>
          <w:tab w:val="left" w:pos="8640"/>
        </w:tabs>
        <w:ind w:left="630" w:right="1350"/>
      </w:pPr>
      <w:r w:rsidRPr="00C0289F">
        <w:t xml:space="preserve">Also: </w:t>
      </w:r>
      <w:hyperlink r:id="rId6" w:history="1">
        <w:r w:rsidRPr="00C0289F">
          <w:rPr>
            <w:rStyle w:val="Hyperlink"/>
          </w:rPr>
          <w:t>http://www.longwallminingreform.org</w:t>
        </w:r>
      </w:hyperlink>
    </w:p>
    <w:p w14:paraId="4156C08D" w14:textId="77777777" w:rsidR="00C0289F" w:rsidRDefault="00C0289F" w:rsidP="000E6B19">
      <w:pPr>
        <w:tabs>
          <w:tab w:val="left" w:pos="8010"/>
          <w:tab w:val="left" w:pos="8640"/>
        </w:tabs>
        <w:ind w:left="630" w:right="1350"/>
      </w:pPr>
    </w:p>
    <w:p w14:paraId="1C15B483" w14:textId="77777777" w:rsidR="00C0289F" w:rsidRPr="00C0289F" w:rsidRDefault="00C0289F" w:rsidP="000E6B19">
      <w:pPr>
        <w:tabs>
          <w:tab w:val="left" w:pos="8010"/>
          <w:tab w:val="left" w:pos="8640"/>
        </w:tabs>
        <w:ind w:left="630" w:right="1350"/>
      </w:pPr>
      <w:bookmarkStart w:id="0" w:name="_GoBack"/>
      <w:bookmarkEnd w:id="0"/>
    </w:p>
    <w:p w14:paraId="07BABB3E" w14:textId="77777777" w:rsidR="00C0289F" w:rsidRPr="00C0289F" w:rsidRDefault="00C0289F" w:rsidP="000E6B19">
      <w:pPr>
        <w:tabs>
          <w:tab w:val="left" w:pos="8010"/>
          <w:tab w:val="left" w:pos="8640"/>
        </w:tabs>
        <w:ind w:left="630" w:right="1350"/>
      </w:pPr>
    </w:p>
    <w:p w14:paraId="21ADEF19" w14:textId="77777777" w:rsidR="00C0289F" w:rsidRPr="00C0289F" w:rsidRDefault="00C0289F" w:rsidP="000E6B19">
      <w:pPr>
        <w:tabs>
          <w:tab w:val="left" w:pos="8010"/>
          <w:tab w:val="left" w:pos="8640"/>
        </w:tabs>
        <w:ind w:left="630" w:right="1350"/>
      </w:pPr>
    </w:p>
    <w:sectPr w:rsidR="00C0289F" w:rsidRPr="00C0289F" w:rsidSect="00E97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rsids>
    <w:rsidRoot w:val="00E970DF"/>
    <w:rsid w:val="000A49AE"/>
    <w:rsid w:val="000E6B19"/>
    <w:rsid w:val="005F657E"/>
    <w:rsid w:val="006072EF"/>
    <w:rsid w:val="009B5DA3"/>
    <w:rsid w:val="00A15999"/>
    <w:rsid w:val="00B51C65"/>
    <w:rsid w:val="00C0289F"/>
    <w:rsid w:val="00E97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1036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89F"/>
    <w:rPr>
      <w:color w:val="0000FF" w:themeColor="hyperlink"/>
      <w:u w:val="single"/>
    </w:rPr>
  </w:style>
  <w:style w:type="character" w:styleId="FollowedHyperlink">
    <w:name w:val="FollowedHyperlink"/>
    <w:basedOn w:val="DefaultParagraphFont"/>
    <w:uiPriority w:val="99"/>
    <w:semiHidden/>
    <w:unhideWhenUsed/>
    <w:rsid w:val="00C0289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89F"/>
    <w:rPr>
      <w:color w:val="0000FF" w:themeColor="hyperlink"/>
      <w:u w:val="single"/>
    </w:rPr>
  </w:style>
  <w:style w:type="character" w:styleId="FollowedHyperlink">
    <w:name w:val="FollowedHyperlink"/>
    <w:basedOn w:val="DefaultParagraphFont"/>
    <w:uiPriority w:val="99"/>
    <w:semiHidden/>
    <w:unhideWhenUsed/>
    <w:rsid w:val="00C028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itizenscoalcouncil.org" TargetMode="External"/><Relationship Id="rId6" Type="http://schemas.openxmlformats.org/officeDocument/2006/relationships/hyperlink" Target="http://www.longwallminingreform.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265</Words>
  <Characters>1514</Characters>
  <Application>Microsoft Macintosh Word</Application>
  <DocSecurity>0</DocSecurity>
  <Lines>12</Lines>
  <Paragraphs>3</Paragraphs>
  <ScaleCrop>false</ScaleCrop>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Erickson</dc:creator>
  <cp:keywords/>
  <dc:description/>
  <cp:lastModifiedBy>Aimee Erickson</cp:lastModifiedBy>
  <cp:revision>2</cp:revision>
  <dcterms:created xsi:type="dcterms:W3CDTF">2016-12-19T18:13:00Z</dcterms:created>
  <dcterms:modified xsi:type="dcterms:W3CDTF">2016-12-19T18:13:00Z</dcterms:modified>
</cp:coreProperties>
</file>